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29" w:rsidRPr="00521239" w:rsidRDefault="00A80329" w:rsidP="00A80329">
      <w:pPr>
        <w:shd w:val="clear" w:color="auto" w:fill="F5F9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szCs w:val="30"/>
        </w:rPr>
      </w:pPr>
      <w:r w:rsidRPr="00521239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szCs w:val="30"/>
        </w:rPr>
        <w:t>ЗАКОН КРАСНОДАРСКОГО КРАЯ ОТ 18.12.2019 №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102AB5" w:rsidRDefault="00102AB5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329" w:rsidRPr="00966B2E" w:rsidRDefault="00A80329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Законодательное собрание Краснодарского края 18 декабря в первом и окончательном чтении</w:t>
      </w:r>
      <w:bookmarkStart w:id="0" w:name="_GoBack"/>
      <w:bookmarkEnd w:id="0"/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приняло закон, ограничивающий продажу </w:t>
      </w:r>
      <w:proofErr w:type="spellStart"/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никотиносодержащих</w:t>
      </w:r>
      <w:proofErr w:type="spellEnd"/>
      <w:r w:rsidRPr="00966B2E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смесей.</w:t>
      </w:r>
    </w:p>
    <w:p w:rsidR="00A80329" w:rsidRPr="00966B2E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1 Для целей настоящего Закона: 1) под </w:t>
      </w:r>
      <w:proofErr w:type="spellStart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Федеральным законом от 23 февраля 2013 года № 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 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 </w:t>
      </w:r>
    </w:p>
    <w:p w:rsidR="00F62177" w:rsidRPr="00966B2E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2 </w:t>
      </w:r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 территории Краснодарского края не допускается розничная продажа несовершеннолетним указанных в статье 1 настоящего Закона </w:t>
      </w:r>
      <w:proofErr w:type="spellStart"/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никотинсодержащей</w:t>
      </w:r>
      <w:proofErr w:type="spellEnd"/>
      <w:r w:rsidRPr="00966B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продукции, электронных систем доставки никотина.</w:t>
      </w: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2177" w:rsidRPr="00966B2E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3 Розничная продажа несовершеннолетним указанных в статье 1 настоящего Закона </w:t>
      </w:r>
      <w:proofErr w:type="spellStart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96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продукции, электронных систем доставки никотина влечет за собой ответственность, установленную Законом Краснодарского края от 23 июля 2003 года № 608-КЗ "Об административных правонарушениях". </w:t>
      </w:r>
    </w:p>
    <w:p w:rsidR="00F62177" w:rsidRPr="00F62177" w:rsidRDefault="00F62177" w:rsidP="0096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Статья 2.17. Нарушение ограничения розничной продажи несовершеннолетним </w:t>
      </w:r>
      <w:proofErr w:type="spellStart"/>
      <w:r w:rsidRPr="00F62177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 продукции, электронных систем доставки никотина</w:t>
      </w:r>
    </w:p>
    <w:p w:rsidR="00F62177" w:rsidRPr="00F62177" w:rsidRDefault="00F62177" w:rsidP="00F62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Розничная продажа несовершеннолетним </w:t>
      </w:r>
      <w:proofErr w:type="spellStart"/>
      <w:r w:rsidRPr="00F62177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F62177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F62177">
        <w:rPr>
          <w:rFonts w:ascii="Times New Roman" w:eastAsia="Times New Roman" w:hAnsi="Times New Roman" w:cs="Times New Roman"/>
          <w:sz w:val="28"/>
          <w:szCs w:val="28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F62177" w:rsidRPr="00F62177" w:rsidRDefault="00F62177" w:rsidP="00F621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2177">
        <w:rPr>
          <w:rFonts w:ascii="Times New Roman" w:eastAsia="Times New Roman" w:hAnsi="Times New Roman" w:cs="Times New Roman"/>
          <w:sz w:val="28"/>
          <w:szCs w:val="28"/>
          <w:u w:val="single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</w:t>
      </w:r>
    </w:p>
    <w:p w:rsidR="00966B2E" w:rsidRPr="00966B2E" w:rsidRDefault="00966B2E" w:rsidP="00966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E">
        <w:rPr>
          <w:rFonts w:ascii="Times New Roman" w:eastAsia="Times New Roman" w:hAnsi="Times New Roman" w:cs="Times New Roman"/>
          <w:bCs/>
          <w:sz w:val="28"/>
          <w:szCs w:val="28"/>
        </w:rPr>
        <w:t>Статья 5</w:t>
      </w:r>
      <w:r w:rsidRPr="00966B2E">
        <w:rPr>
          <w:rFonts w:ascii="Times New Roman" w:eastAsia="Times New Roman" w:hAnsi="Times New Roman" w:cs="Times New Roman"/>
          <w:sz w:val="28"/>
          <w:szCs w:val="28"/>
        </w:rPr>
        <w:t xml:space="preserve"> Настоящий Закон вступает в силу через 10 дней после дня его официального опубликования, но не ранее 1 января 2020 года.</w:t>
      </w:r>
    </w:p>
    <w:p w:rsidR="00F62177" w:rsidRPr="00FE70CC" w:rsidRDefault="00F62177" w:rsidP="00A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177" w:rsidRPr="00F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CC"/>
    <w:rsid w:val="00102AB5"/>
    <w:rsid w:val="00521239"/>
    <w:rsid w:val="00966B2E"/>
    <w:rsid w:val="00A80329"/>
    <w:rsid w:val="00F62177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9599-B499-481D-B9F7-9007C15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3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dcterms:created xsi:type="dcterms:W3CDTF">2020-01-16T09:18:00Z</dcterms:created>
  <dcterms:modified xsi:type="dcterms:W3CDTF">2020-01-16T09:18:00Z</dcterms:modified>
</cp:coreProperties>
</file>